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4D627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5C5F7F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</w:t>
      </w:r>
      <w:r w:rsidR="00463606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5C1" w:rsidRPr="00994E6D" w:rsidRDefault="001D56F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</w:t>
      </w:r>
      <w:r w:rsidR="00577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втономного округа – Югры на 20</w:t>
      </w:r>
      <w:r w:rsidR="00D20CC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46360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AE681C">
      <w:pPr>
        <w:spacing w:after="0" w:line="240" w:lineRule="auto"/>
        <w:ind w:right="-45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284" w:type="dxa"/>
        <w:tblInd w:w="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5"/>
        <w:gridCol w:w="618"/>
        <w:gridCol w:w="573"/>
        <w:gridCol w:w="1763"/>
        <w:gridCol w:w="624"/>
        <w:gridCol w:w="1791"/>
      </w:tblGrid>
      <w:tr w:rsidR="00474628" w:rsidRPr="003A5D9E" w:rsidTr="005A2183">
        <w:trPr>
          <w:cantSplit/>
        </w:trPr>
        <w:tc>
          <w:tcPr>
            <w:tcW w:w="9915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74628" w:rsidRPr="003A5D9E" w:rsidRDefault="00474628" w:rsidP="005A21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618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3A5D9E" w:rsidRDefault="00474628" w:rsidP="005A21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7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3A5D9E" w:rsidRDefault="00474628" w:rsidP="005A21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76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3A5D9E" w:rsidRDefault="00474628" w:rsidP="005A21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624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3A5D9E" w:rsidRDefault="00474628" w:rsidP="005A21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79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3A5D9E" w:rsidRDefault="00474628" w:rsidP="005A21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74628" w:rsidRPr="003A5D9E" w:rsidTr="005A2183">
        <w:trPr>
          <w:cantSplit/>
        </w:trPr>
        <w:tc>
          <w:tcPr>
            <w:tcW w:w="9915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74628" w:rsidRPr="003A5D9E" w:rsidRDefault="00474628" w:rsidP="005A21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18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3A5D9E" w:rsidRDefault="00474628" w:rsidP="005A21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7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3A5D9E" w:rsidRDefault="00474628" w:rsidP="005A21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6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3A5D9E" w:rsidRDefault="00474628" w:rsidP="005A21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24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3A5D9E" w:rsidRDefault="00474628" w:rsidP="005A21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9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3A5D9E" w:rsidRDefault="00474628" w:rsidP="005A21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9 003 199,5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520 137,7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520 137,7</w:t>
            </w:r>
          </w:p>
        </w:tc>
      </w:tr>
    </w:tbl>
    <w:p w:rsidR="005A2183" w:rsidRDefault="005A2183"/>
    <w:tbl>
      <w:tblPr>
        <w:tblW w:w="15284" w:type="dxa"/>
        <w:tblInd w:w="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5"/>
        <w:gridCol w:w="618"/>
        <w:gridCol w:w="573"/>
        <w:gridCol w:w="1763"/>
        <w:gridCol w:w="624"/>
        <w:gridCol w:w="1791"/>
      </w:tblGrid>
      <w:tr w:rsidR="005A2183" w:rsidRPr="003A5D9E" w:rsidTr="005A2183">
        <w:trPr>
          <w:cantSplit/>
          <w:tblHeader/>
        </w:trPr>
        <w:tc>
          <w:tcPr>
            <w:tcW w:w="9915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A2183" w:rsidRPr="003A5D9E" w:rsidRDefault="005A2183" w:rsidP="005A21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18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A2183" w:rsidRPr="003A5D9E" w:rsidRDefault="005A2183" w:rsidP="005A21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7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A2183" w:rsidRPr="003A5D9E" w:rsidRDefault="005A2183" w:rsidP="005A21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6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A2183" w:rsidRPr="003A5D9E" w:rsidRDefault="005A2183" w:rsidP="005A21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24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A2183" w:rsidRPr="003A5D9E" w:rsidRDefault="005A2183" w:rsidP="005A21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9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A2183" w:rsidRPr="003A5D9E" w:rsidRDefault="005A2183" w:rsidP="005A21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520 137,7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416 597,1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371 109,0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371 109,0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44 109,1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44 109,1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70 983,4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70 983,4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70 983,4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13 413,3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13 368,3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13 368,3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7 251,6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7 251,6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7 251,6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753 736,8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753 736,8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753 736,8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753 736,8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703 673,5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626 620,2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626 620,2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75 446,2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75 446,2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496 387,8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496 110,3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496 110,3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496 110,3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419 488,7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59 287,9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59 287,9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429 203,7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298 017,6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298 017,6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298 017,6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297 517,6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290 281,1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290 281,1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7 226,5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7 226,5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50 428,9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50 428,9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50 428,9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50 428,9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48 856,2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48 856,2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1 572,7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1 572,7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80 757,2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80 757,2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59 629,2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58 205,0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58 205,0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1 417,6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1 417,6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7 309,4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7 309,4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7 309,4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331 069,5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331 069,5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125 362,7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113 330,4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109 166,4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109 166,4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4 164,0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4 164,0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205 706,8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205 706,8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2 885,8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2 885,8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202 821,0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202 821,0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953 186,7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953 186,7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953 186,7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953 186,7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953 186,7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953 186,7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314 665,3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3 513,2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3 513,2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и модернизация программного комплекса по специализированному учёту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26 180,0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</w:t>
            </w:r>
            <w:r w:rsidR="007F075B" w:rsidRPr="007F07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Комплексное развитие территорий</w:t>
            </w: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26 180,0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"Эксплуатация и совершенствование региональной информационной системы обеспечения градостроительной деятельности территории Ханты-Мансийского автономного округа – Югры (РИСОГД)"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26 180,0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26 180,0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26 180,0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26 180,0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174 612,5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173 612,5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16 647,3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16 647,3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16 647,3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16 647,3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50 892,1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48 541,9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48 541,9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48 541,9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48 541,9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48 541,9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"Разработка, внедрение и техническое сопровождение автоматизированной информационной системы мониторинга наркоситуации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регионального сегмента федеральной системы мониторинга раннего предупреждения конфликтных ситуаций"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5 199 523,8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89 874,6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89 374,6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32 740,6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32 740,6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32 740,6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32 740,6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35 634,0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35 634,0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35 634,0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35 634,0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1 705 944,8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25 611,2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переписи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25 611,2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Всероссийской переписи населения 2020 года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25 611,2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25 611,2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25 611,2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80 475,1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80 475,1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80 475,1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76 140,4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76 140,4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394 178,6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223 512,5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127 105,5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127 105,5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127 105,5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89 657,0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89 657,0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89 657,0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30 312,9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27 145,0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27 145,0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25 357,5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25 357,5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2 130 174,8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534 593,1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166 841,6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166 841,6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149 141,6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149 141,6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367 751,5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367 751,5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367 751,5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367 751,5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1 595 581,7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247 970,7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13 448,7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12 609,7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12 609,7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12 609,7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12 609,7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234 172,0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177 194,0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173 832,6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173 832,6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173 832,6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216 184,9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78 137,3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рецидивных преступлений"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9 776,0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9 776,0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9 776,0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9 776,0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9 432,0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9 252,0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93 538,3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86 627,3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86 627,3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69 180,4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69 180,4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13 575,4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13 575,4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3 871,5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3 871,5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53 639,8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3 321 702,1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188 771,3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188 771,3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188 771,3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188 771,3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143 643,5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142 643,5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142 643,5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45 127,8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44 754,8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44 754,8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2 978 626,3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2 977 276,3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103 236,3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96 913,9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72 936,8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61 774,7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61 774,7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2 496,8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2 496,8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21 402,4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21 402,4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21 402,4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6 322,4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6 322,4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6 322,4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6 322,4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172 289,6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"Страхование добровольных пожарных"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основной, специальной и вспомогательной пожарной техники, а также других специализированных транспортных средств"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2 701 750,4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функций, возложенных на Департамент гражданской защиты населения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84 568,9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84 568,9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82 625,4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82 625,4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казённого учреждения Ханты-Мансийского автономного округа – Югры "Центроспас-Югория"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2 588 720,9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2 588 720,9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146 209,5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146 209,5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казённого учреждения Ханты-Мансийского автономного округа – Югры "Центр обработки вызовов и мониторинга систем обеспечения безопасности жизнедеятельности"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10 968,3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10 968,3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10 968,3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10 968,3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8 696,3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8 696,3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8 696,3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143 336,2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72 002,8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68 833,1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53 816,1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53 816,1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53 816,1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53 816,1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15 017,0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15 017,0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15 017,0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15 017,0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23 315 988,1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926 384,6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925 084,6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874 160,1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44 571,3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44 571,3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43 756,5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43 756,5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287 006,9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87 905,7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87 905,7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87 905,7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199 101,2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50 378,1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50 378,1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8 130,2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8 130,2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140 189,9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140 189,9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14 254,2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14 254,2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14 174,3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14 174,3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526 175,7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414 967,0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369 614,0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369 614,0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42 318,5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42 318,5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111 208,7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12 274,6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12 274,6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34 195,9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4 195,9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4 195,9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14 388,6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918,9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918,9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918,9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1 668 050,1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1 661 129,1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1 128 574,4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839 667,4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37 679,4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37 679,4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37 679,4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животноводства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39 668,4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39 668,4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39 668,4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5 692,9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5 692,9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5 692,9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5 692,9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257 123,0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153 328,0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153 328,0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153 328,0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малых форм хозяйствования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22 795,0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22 795,0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22 795,0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26 091,1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26 091,1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26 091,1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26 091,1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55 165,1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52 653,1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6 399,9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6 399,9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6 399,9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растениеводства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рыбохозяйственного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113 892,8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109 821,2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рыбохозяйственного комплекса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развития аквакультуры"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4 071,6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рыбохозяйственного комплекса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5 860,0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5 860,0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8 349,2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8 349,2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8 349,2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8 349,2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1 495 658,1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39 416,0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39 416,0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39 416,0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39 416,0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36 666,0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36 666,0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1 454 992,1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1 454 992,1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лесоустройства"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22 491,3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22 491,3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22 491,3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22 491,3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922 993,0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645 806,0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645 806,0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645 806,0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276 037,0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276 037,0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276 037,0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448 533,3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142 054,1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82 725,2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82 725,2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52 025,5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52 025,5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306 479,2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43 754,7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43 754,7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60 974,5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площади лесовосстановления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3 473,1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3 473,1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3 473,1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37 061,6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37 061,6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37 061,6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1 545 393,8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1 545 393,8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85 644,5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85 644,5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85 404,5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513 035,6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513 035,6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513 035,6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513 035,6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513 035,6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481 345,4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481 345,4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481 345,4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481 345,4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481 345,4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244 487,0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244 487,0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115 928,0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115 928,0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115 928,0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128 559,0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128 559,0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128 559,0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220 881,3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13 673 418,8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122 570,4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7F075B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</w:t>
            </w:r>
            <w:r w:rsidRPr="007F07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Комплексное развитие территорий</w:t>
            </w: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122 570,4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122 570,4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122 570,4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122 570,4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122 570,4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13 550 848,4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2 302 500,0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2 302 500,0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2 302 500,0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10 681 755,5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4 875 294,8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4 875 294,8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354 181,1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354 181,1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4 519 263,7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4 519 263,7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1 312 378,4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1 312 378,4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1 312 378,4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1 312 378,4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"Дорожная сеть"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4 295 174,6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815 819,3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815 819,3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815 819,3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1 810 187,2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1 810 187,2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1 810 187,2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1 390 168,1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1 390 168,1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1 390 168,1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566 592,9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509 592,9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509 592,9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509 592,9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509 592,9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1 284 081,7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58 468,8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58 468,8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58 468,8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54 708,2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54 708,2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54 708,2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3 760,6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3 760,6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3 760,6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12 254,4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940 253,5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692 640,6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211 708,5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190 844,8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189 344,8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189 344,8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20 863,7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20 863,7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20 863,7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208 948,5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208 948,5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208 948,5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208 948,5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101 555,2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98 855,2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98 855,2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98 855,2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247 612,9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113 045,6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113 045,6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113 045,6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113 045,6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инфраструктура"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12 577,1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мероприятий по формированию и функционированию необходимой информационно-технологической и телекоммуникационной инфраструктуры на участках мировых судей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по делам, рассматриваемым мировыми судьями в режиме видеоконференцсвязи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12 577,1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12 577,1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12 577,1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121 990,2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115 442,2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115 442,2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115 442,2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54070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6 548,0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54070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6 548,0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54070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6 548,0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34 141,2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34 141,2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27 339,7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27 339,7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27 339,7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27 339,7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25 024,6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25 024,6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25 024,6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25 024,6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25 024,6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2 332 847,6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120 067,9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19 382,6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18 382,6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12 882,6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12 882,6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12 882,6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514 417,8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7F075B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</w:t>
            </w:r>
            <w:r w:rsidRPr="007F07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Комплексное развитие территорий</w:t>
            </w: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"Цифровизация строительной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406 774,4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209 403,7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209 403,7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22 091,0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22 091,0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778 563,4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474 405,3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335 585,5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267 891,0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304 158,1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5 623,6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5 623,6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5 623,6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5 623,6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172 729,0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88 729,0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88 729,0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88 729,0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125 805,5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57 339,9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57 339,9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57 339,9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46 349,9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46 349,9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46 349,9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192 724,5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139 328,1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139 328,1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139 328,1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139 328,1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135 763,4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135 763,4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344 610,8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344 610,8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344 610,8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344 610,8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24 119,4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24 119,4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165 551,3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145 969,3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38 228,0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30 428,0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30 428,0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30 428,0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14 591,6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5 291,6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5 291,6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5 291,6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11 837 599,4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</w:t>
            </w:r>
            <w:bookmarkStart w:id="0" w:name="_GoBack"/>
            <w:bookmarkEnd w:id="0"/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7 776 064,6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7 517 007,3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7F075B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</w:t>
            </w:r>
            <w:r w:rsidRPr="007F07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Комплексное развитие территорий</w:t>
            </w: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6 126 805,0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1 607 675,8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1 607 675,8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1 607 675,8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1 607 675,8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4 519 129,2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3 803 045,4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3 803 045,4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3 803 045,4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1 390 202,3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445 202,3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445 202,3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445 202,3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445 202,3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2 422 962,3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2 422 962,3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1 039 597,7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139 555,5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139 555,5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139 555,5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139 555,5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900 042,2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900 042,2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900 042,2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900 042,2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423 602,4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423 602,4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423 602,4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423 602,4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423 602,4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959 762,2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808 039,2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689 173,8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689 173,8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689 173,8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118 865,4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118 865,4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118 865,4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151 723,0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146 466,0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146 466,0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146 466,0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734 705,7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730 477,0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730 477,0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730 477,0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54240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54240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54240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423 374,9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423 374,9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423 374,9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27 102,1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27 102,1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27 102,1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903 866,8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313 649,2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N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313 147,2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63 277,3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63 277,3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63 277,3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63 277,3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249 869,9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249 869,9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18 026,8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18 026,8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590 217,6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266 259,2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195 538,7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195 538,7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195 538,7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195 538,7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1 036 702,9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226 743,0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207 042,3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25 956,3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11 724,3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180 486,0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19 612,0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13 524,9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13 524,9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801 759,9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801 759,9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472 902,4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300 458,0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300 458,0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36 349,8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36 349,8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страна"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328 857,5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78 806 458,4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1 546 445,1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1 546 445,1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179 912,0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семей, имеющих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1 366 533,1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173 243,2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173 243,2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173 243,2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173 243,2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1 193 289,9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893 769,4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893 769,4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893 769,4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299 520,5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299 520,5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299 520,5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12 089 263,8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11 931 133,1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2 547,2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12 487,6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4 057 366,3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3 982 062,4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2 699 575,9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494 116,4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494 116,4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118 861,3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118 861,3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55 122,7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55 122,7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290 701,1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284 401,1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284 401,1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987 175,9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987 175,9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987 175,9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69 655,1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40 512,9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40 512,9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40 512,9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3 898,8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7 858 732,0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3 650 411,0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3 650 411,0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3 650 411,0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3 650 411,0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131 105,4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131 105,4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122 905,4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122 905,4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4 077 215,6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109 316,1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109 316,1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109 316,1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352 131,0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352 131,0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352 131,0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1 356 739,3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1 356 739,3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1 356 739,3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2 259 029,2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2 259 029,2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2 259 029,2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158 130,7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158 130,7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158 130,7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157 555,6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157 555,6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157 555,6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617 765,2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330 153,6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330 153,6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185 770,4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185 770,4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185 770,4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163 012,4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144 383,2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665,8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665,8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665,8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ключевых центров развития детей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51750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51750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51750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38 319,8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36 570,2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36 570,2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1 749,6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63 604,5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63 604,5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63 604,5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32 108,4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8 633,9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8 633,9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287 611,6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216 277,8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216 277,8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216 277,8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216 277,8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216 277,8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5 881 984,5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5 269 648,7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3 851 091,2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3 711 157,0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3 711 157,0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3 711 157,0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2 602 452,5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1 108 704,5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139 934,2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56 149,9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56 149,9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49 149,9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83 784,3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83 784,3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83 784,3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1 418 557,5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688 638,7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197 291,3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78 676,2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412 671,2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412 671,2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295 949,9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116 721,3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729 918,8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714 218,8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714 218,8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714 218,8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435 593,6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435 593,6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435 593,6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416 434,3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416 434,3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416 434,3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3 683,3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3 683,3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3 683,3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176 742,2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176 742,2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176 742,2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176 742,2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176 742,2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176 742,2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206 330,0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104 626,4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1 695,6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47 099,6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55 831,2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55 831,2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52 240,3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52 240,3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52 240,3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3 590,9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3 590,9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3 590,9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80 473,8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61 826,8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44 390,1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44 390,1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32 817,9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32 817,9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18 541,8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18 541,8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1 011,4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1 011,4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1 011,4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1 011,4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1 011,4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1 011,4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1 020,5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3 394 850,2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3 394 850,2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2 701 733,4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2 701 733,4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2 701 733,4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2 701 733,4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2 701 733,4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693 116,8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693 116,8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693 116,8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693 116,8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693 116,8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977 633,7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889 848,4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286 796,2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286 796,2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169 096,1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5 589,0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240 415,7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239 490,7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53 851 770,2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53 798 720,7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1 340 466,2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1 252 464,4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38 918,6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38 918,6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38 918,6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1 193 545,8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214 811,8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188 261,8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977 734,0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913 043,0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64 691,0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88 001,8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88 001,8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88 001,8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8 476,4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79 525,4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51 993 316,8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4 784,9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4 084,9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4 084,9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6 499,9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6 499,9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6 499,9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3 499,9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27 799,0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26 846,6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85 809,7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78 759,7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78 759,7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78 759,7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40 883,4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10 143,0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338 244,6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224 642,4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215 528,6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200 200,1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200 200,1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14 509,2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14 509,2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9 113,8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113 602,2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3 126,1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3 126,1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3 126,1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110 476,1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110 476,1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110 476,1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40 148,3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40 148,3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39 848,3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10 643,9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10 643,9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10 643,9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10 154,5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5 761,9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2 457 522,0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2 231 610,2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2 211 843,2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975 233,3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134 734,0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121 504,5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121 504,5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121 504,5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404 578,8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403 899,5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403 899,5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403 899,5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264 131,9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264 131,9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264 131,9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264 131,9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171 488,6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161 488,6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161 488,6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161 488,6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культура"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1 195 445,3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945 044,8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933 020,7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933 020,7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470 270,1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462 750,6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1 290,8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1 290,8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4 175,1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1 022,7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1 022,7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3 152,4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43 283,4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43 283,4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43 283,4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43 283,4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146 781,1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58 352,6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58 352,6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58 352,6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87 878,5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87 878,5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87 878,5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и популяризация культуры, традиций, традиционных ремесел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60 029,3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53 946,6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53 946,6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53 946,6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6 082,7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13 972,8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13 472,8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R5160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R5160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R5160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"Форум национального единства"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10 051,4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9 246,7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9 246,7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9 246,7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52 454,7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52 454,7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52 454,7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52 454,7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52 454,7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52 454,7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52 454,7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173 457,1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173 457,1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173 457,1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124 231,7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122 681,1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117 441,5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117 441,5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5 239,6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5 239,6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49 225,4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37 363,4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9 262,0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9 262,0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9 262,0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47 185 950,6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15 788 877,7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15 788 877,7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2 965 531,7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2 965 531,7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2 965 531,7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28 045,4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28 045,4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7 672,7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7 672,7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2 929 703,6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2 581 279,5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348 424,1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10 876 425,6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2 390 805,9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2 388 106,2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2 388 106,2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2 388 106,2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29 437,0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29 437,0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29 437,0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29 437,0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7 883 888,9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7 883 888,9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1 229 044,2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1 229 044,2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354 604,3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354 604,3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6 245 716,4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6 245 716,4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54 524,0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54 524,0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112 857,4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27 826,4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27 826,4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27 826,4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85 031,0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85 031,0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85 031,0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406 511,4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68 611,4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68 611,4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68 611,4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1 154 021,3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385 606,6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343 169,1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343 169,1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343 169,1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338 319,1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255 889,7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255 889,7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255 889,7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255 889,7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255 889,7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12 060 077,7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12 060 077,7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8 782 595,5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4 712,7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4 712,7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4 712,7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4 712,7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5 899 435,4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5 899 435,4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28 785,0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28 785,0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6 563,8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6 563,8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5 864 050,6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5 188 817,2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675 233,4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2 832 345,0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387 870,9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353 550,9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353 550,9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34 320,0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34 320,0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46 084,1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51910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6 998,6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51910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6 998,6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51910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6 998,6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3 196 276,7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44 435,0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44 435,0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44 435,0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44 435,0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3 052 618,0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3 052 618,0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658 815,4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658 815,4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365 750,4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365 750,4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2 026 319,0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2 026 319,0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45 988,2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30 517,3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417 526,9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417 526,9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231 771,5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231 771,5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231 771,5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227 683,8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214 266,8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177 814,5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172 064,5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172 064,5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14 065,3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14 065,3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17 349,1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17 349,1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140 650,1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140 650,1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7 940,9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2 020 775,2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2 020 775,2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2 020 775,2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1 344 480,8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1 344 480,8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213 565,4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213 565,4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819 005,7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781 513,0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37 492,7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676 294,4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530 874,4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530 874,4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530 874,4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490 076,4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490 076,4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490 076,4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490 076,4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490 076,4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25 900,5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25 900,5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375 758,7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345 308,7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989 335,2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989 335,2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60 276,8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13 835,0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915 223,4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915 223,4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915 223,4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415 363,5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415 363,5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353 716,7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353 716,7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45 927,7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28 983,5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16 944,2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97 627,7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97 627,7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2 587,8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2 587,8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15 419 281,5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15 411 654,8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1 576 126,0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211 345,2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744 871,2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744 871,2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587 160,1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587 160,1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142 353,9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142 353,9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3 763,3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3 763,3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508 965,2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508 965,2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115 634,1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115 634,1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41 722,5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41 722,5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635 719,5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24 954,0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24 954,0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10 195,7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10 195,7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13 401,3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13 401,3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547 697,2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239 334,8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239 334,8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239 334,8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239 334,8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308 362,4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272 362,4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31 925,1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31 925,1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43 630,7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40 630,7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28 175,7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28 175,7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28 175,7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165 900,0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406 344,4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282 871,5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123 472,9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28 110,0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28 110,0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14 995,3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13 114,7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95 362,9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11 954 678,8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2 745 599,0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2 593 679,0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2 593 679,0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2 593 679,0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10 920,0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10 920,0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10 920,0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282 121,3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271 910,8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260 088,3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260 088,3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503 993,6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503 993,6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503 993,6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503 993,6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52 442 516,1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943 174,2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943 174,2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943 174,2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943 174,2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за выслугу лет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866 062,5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857 644,5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857 644,5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6 930 445,3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6 930 445,3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6 039 840,3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92 513,2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795 901,8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689 814,9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689 814,9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598 573,9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598 573,9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86 073,7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86 073,7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5 167,3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5 167,3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24 093 482,9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13 306 719,5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999 862,9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999 862,9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481 441,5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84 460,8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415 047,6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414 204,8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402 407,3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11 797,5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12 306 856,6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12 306 856,6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12 306 856,6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12 306 856,6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12 306 856,6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7 578 161,5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61 090,2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61 090,2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61 090,2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60 466,0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60 466,0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7 482 092,9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2 121 052,8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744 201,8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6 937,1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6 937,1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737 264,7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737 264,7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26 123,7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25 780,4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25 780,4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286 215,2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3 349,3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3 349,3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282 865,9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282 865,9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439 570,5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4 159,3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4 159,3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435 411,2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435 411,2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7 952,4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7 864,6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7 864,6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602 301,7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5 878,7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5 878,7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596 423,0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596 423,0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5 361 040,1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24 206,8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24 206,8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24 206,8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145 696,4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145 668,2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145 668,2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862 032,5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861 367,8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861 367,8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542 401,4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5 793,7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5 793,7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536 607,7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536 607,7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1 313 770,8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13 144,7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13 144,7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1 300 626,1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1 300 626,1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35 819,9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35 413,5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35 413,5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180 231,9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178 489,0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178 489,0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516 091,2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4 832,8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4 832,8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511 258,4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511 258,4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44 102,7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44 102,7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44 102,7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19 996,1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19 793,5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19 793,5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11 388,1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11 247,3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11 247,3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468 786,6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4 965,4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4 965,4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463 821,2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463 821,2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12 896,1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12 765,0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12 765,0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1 158 570,5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11 799,2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11 799,2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1 146 771,3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1 146 771,3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23 128,4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22 835,3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22 835,3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приемных семей для пожилых граждан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1 235 731,4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1 235 731,4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1 235 731,4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1 235 731,4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6 186,3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6 186,3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1 204 545,1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1 185 668,7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18 876,4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1 952 792,5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1 952 792,5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222 800,3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177 855,6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177 855,6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177 855,6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41 317,8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41 317,8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41 317,8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518 578,1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на строительство или приобретение жилых помещений работникам, осуществляющим иную деятельность в органах государственной власти Ханты-Мансийского автономного округа – Югры, работникам государственных учреждений Ханты-Мансийского автономного округа – Югры, работникам иных органов, денежное содержание которых осуществляется за счет средств бюджета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Улучшение жилищных условий граждан из числа коренных малочисленных народов Ханты-Мансийского автономного округа – Югры, граждан, состоящих на учете в органах местного самоуправления муниципальных образований Ханты-Мансийского автономного округа – Югры в качестве нуждающихся в жилых помещениях, предоставляемых по договору социального найма, подавших в 2014 году заявления на получение мер государственной поддержки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18 757 597,3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16 996 158,3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16 996 158,3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4 832 973,8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12 046,6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12 046,6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12 046,6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1 451 178,4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1 450 763,1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1 450 763,1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23 770,1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140 900,7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1 466,3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1 466,3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139 434,4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139 434,4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456 481,5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452 341,7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452 341,7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24 283,8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24 045,5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24 045,5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2 724 131,9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25 938,8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25 938,8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2 698 193,1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2 698 193,1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4 838 525,1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32 835,5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32 835,5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32 835,5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161 538,6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1 421,9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1 421,9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160 116,7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160 116,7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2 631 158,6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23 529,1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23 529,1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2 607 629,5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2 607 629,5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1 299 121,7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1 299 121,7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1 299 121,7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688 347,8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688 347,8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688 347,8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25 349,4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25 349,4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25 349,4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7 324 659,4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1 408 787,3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1 408 787,3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1 408 787,3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1 231 079,5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442 671,3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1 226 262,0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2 040,9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2 040,9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2 558 697,9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2 536 348,4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2 536 348,4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455 098,0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1 717 816,4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1 714 756,9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768 119,3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658 341,0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658 341,0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658 341,0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658 341,0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109 778,3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109 778,3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99 167,3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99 167,3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10 611,0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10 611,0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515 603,5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348 475,9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331 785,7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156 387,7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156 387,7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повышению финансовой грамотности малоимущих граждан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3 354,5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143 816,0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103 602,5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103 602,5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103 602,5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39 888,0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8 388,0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18 324,1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429 260,1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428 680,1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427 846,6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414 412,3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414 412,3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13 160,7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13 160,7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5 918 202,8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246 806,5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246 806,5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246 806,5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200 225,1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166 480,5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166 480,5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166 480,5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33 744,6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33 744,6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33 744,6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18 240,6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17 490,8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1 409 233,6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1 409 233,6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495 421,5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76 529,4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913 812,1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9 566,9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9 566,9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9 566,9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9 566,9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904 245,2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904 245,2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904 245,2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904 245,2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4 217 335,8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4 211 076,2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8 380,7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8 380,7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8 380,7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8 380,7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8 380,7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4 202 107,3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621 906,6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621 253,4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621 253,4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412 637,8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208 615,6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183 732,5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183 732,5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183 732,5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17 777,6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165 954,9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игровых видов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субсидии некоммерческим организациям (за исключением государственных (муниципальных) учреждений), в том числе осуществляющих развитие игровых видов спорта в Ханты-Мансийском автономном округе – Югре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2 752 291,3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2 752 291,3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2 752 291,3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938 356,1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1 813 935,2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3 815,0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3 815,0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3 815,0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952 032,7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686 422,4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мероприятий, направленных на защиту прав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681 722,4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406 482,1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406 482,1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406 482,1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406 482,1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406 482,1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12 855,0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262 385,3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171 845,5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171 845,5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171 845,5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171 845,5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90 539,8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241 227,4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238 857,4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3 301 008,4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14 832 145,2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2 079 248,5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2 079 248,5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2 079 248,5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1 564 248,5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774 580,6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774 580,6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774 580,6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515 000,0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3A5D9E" w:rsidRPr="003A5D9E" w:rsidTr="005A21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A5D9E" w:rsidRPr="003A5D9E" w:rsidRDefault="003A5D9E" w:rsidP="005A2183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A5D9E" w:rsidRPr="003A5D9E" w:rsidRDefault="003A5D9E" w:rsidP="005A2183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A5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254 464 668,0</w:t>
            </w:r>
          </w:p>
        </w:tc>
      </w:tr>
    </w:tbl>
    <w:p w:rsidR="009D3525" w:rsidRPr="00994E6D" w:rsidRDefault="009D3525" w:rsidP="004C66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D3525" w:rsidRPr="00994E6D" w:rsidSect="005A2183">
      <w:headerReference w:type="default" r:id="rId7"/>
      <w:pgSz w:w="16838" w:h="11906" w:orient="landscape" w:code="9"/>
      <w:pgMar w:top="1304" w:right="851" w:bottom="851" w:left="851" w:header="851" w:footer="567" w:gutter="0"/>
      <w:pgNumType w:start="2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183" w:rsidRDefault="005A2183" w:rsidP="00E8741C">
      <w:pPr>
        <w:spacing w:after="0" w:line="240" w:lineRule="auto"/>
      </w:pPr>
      <w:r>
        <w:separator/>
      </w:r>
    </w:p>
  </w:endnote>
  <w:endnote w:type="continuationSeparator" w:id="0">
    <w:p w:rsidR="005A2183" w:rsidRDefault="005A2183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183" w:rsidRDefault="005A2183" w:rsidP="00E8741C">
      <w:pPr>
        <w:spacing w:after="0" w:line="240" w:lineRule="auto"/>
      </w:pPr>
      <w:r>
        <w:separator/>
      </w:r>
    </w:p>
  </w:footnote>
  <w:footnote w:type="continuationSeparator" w:id="0">
    <w:p w:rsidR="005A2183" w:rsidRDefault="005A2183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A2183" w:rsidRPr="007D116A" w:rsidRDefault="005A2183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F075B">
          <w:rPr>
            <w:rFonts w:ascii="Times New Roman" w:hAnsi="Times New Roman" w:cs="Times New Roman"/>
            <w:noProof/>
            <w:sz w:val="24"/>
            <w:szCs w:val="24"/>
          </w:rPr>
          <w:t>287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1ADA"/>
    <w:rsid w:val="00013593"/>
    <w:rsid w:val="000204F6"/>
    <w:rsid w:val="000219F3"/>
    <w:rsid w:val="00040666"/>
    <w:rsid w:val="000436C5"/>
    <w:rsid w:val="00071B2E"/>
    <w:rsid w:val="00094ED3"/>
    <w:rsid w:val="000E5DC1"/>
    <w:rsid w:val="000F43BB"/>
    <w:rsid w:val="000F4FA2"/>
    <w:rsid w:val="00112BBC"/>
    <w:rsid w:val="00143A74"/>
    <w:rsid w:val="00161354"/>
    <w:rsid w:val="001720BB"/>
    <w:rsid w:val="00180975"/>
    <w:rsid w:val="001A21D5"/>
    <w:rsid w:val="001B34D1"/>
    <w:rsid w:val="001C0B87"/>
    <w:rsid w:val="001D418B"/>
    <w:rsid w:val="001D4E1D"/>
    <w:rsid w:val="001D56F6"/>
    <w:rsid w:val="001E2D8B"/>
    <w:rsid w:val="001E5891"/>
    <w:rsid w:val="001F14F5"/>
    <w:rsid w:val="00206947"/>
    <w:rsid w:val="002331C8"/>
    <w:rsid w:val="00245F16"/>
    <w:rsid w:val="00246331"/>
    <w:rsid w:val="00250C80"/>
    <w:rsid w:val="00285784"/>
    <w:rsid w:val="00293BAB"/>
    <w:rsid w:val="00294585"/>
    <w:rsid w:val="002953AC"/>
    <w:rsid w:val="002A3A2D"/>
    <w:rsid w:val="002B4C22"/>
    <w:rsid w:val="002B608F"/>
    <w:rsid w:val="002B77D8"/>
    <w:rsid w:val="002C4561"/>
    <w:rsid w:val="002F7F65"/>
    <w:rsid w:val="0031497C"/>
    <w:rsid w:val="0034047C"/>
    <w:rsid w:val="0035293F"/>
    <w:rsid w:val="00366B07"/>
    <w:rsid w:val="00375380"/>
    <w:rsid w:val="00386E3F"/>
    <w:rsid w:val="003930E7"/>
    <w:rsid w:val="003A5D9E"/>
    <w:rsid w:val="003B19E4"/>
    <w:rsid w:val="003B365E"/>
    <w:rsid w:val="003F2644"/>
    <w:rsid w:val="004030BF"/>
    <w:rsid w:val="00410BBA"/>
    <w:rsid w:val="00416A48"/>
    <w:rsid w:val="004217F7"/>
    <w:rsid w:val="00440FAC"/>
    <w:rsid w:val="00463606"/>
    <w:rsid w:val="00467B4D"/>
    <w:rsid w:val="00474628"/>
    <w:rsid w:val="004A29E2"/>
    <w:rsid w:val="004A2EE3"/>
    <w:rsid w:val="004A3F32"/>
    <w:rsid w:val="004B55A2"/>
    <w:rsid w:val="004B7CE2"/>
    <w:rsid w:val="004C23D2"/>
    <w:rsid w:val="004C5E06"/>
    <w:rsid w:val="004C66B4"/>
    <w:rsid w:val="004D1491"/>
    <w:rsid w:val="004D627D"/>
    <w:rsid w:val="004E07D5"/>
    <w:rsid w:val="004E7766"/>
    <w:rsid w:val="00503957"/>
    <w:rsid w:val="00505C04"/>
    <w:rsid w:val="00511E10"/>
    <w:rsid w:val="00540F5B"/>
    <w:rsid w:val="00542934"/>
    <w:rsid w:val="00544281"/>
    <w:rsid w:val="00545AFA"/>
    <w:rsid w:val="00565547"/>
    <w:rsid w:val="00577908"/>
    <w:rsid w:val="0058394C"/>
    <w:rsid w:val="005870B5"/>
    <w:rsid w:val="005970C9"/>
    <w:rsid w:val="005A2183"/>
    <w:rsid w:val="005A5F72"/>
    <w:rsid w:val="005B061C"/>
    <w:rsid w:val="005B5366"/>
    <w:rsid w:val="005C057D"/>
    <w:rsid w:val="005C5F7F"/>
    <w:rsid w:val="005E1F19"/>
    <w:rsid w:val="005E4B8F"/>
    <w:rsid w:val="005E4ECB"/>
    <w:rsid w:val="005E4FC2"/>
    <w:rsid w:val="005F4563"/>
    <w:rsid w:val="006007AA"/>
    <w:rsid w:val="0060181E"/>
    <w:rsid w:val="00616BA4"/>
    <w:rsid w:val="00617944"/>
    <w:rsid w:val="00625165"/>
    <w:rsid w:val="0064325C"/>
    <w:rsid w:val="0065751C"/>
    <w:rsid w:val="006629DA"/>
    <w:rsid w:val="00663E68"/>
    <w:rsid w:val="00674E5B"/>
    <w:rsid w:val="006A762F"/>
    <w:rsid w:val="006A7F6A"/>
    <w:rsid w:val="006D7885"/>
    <w:rsid w:val="007039BB"/>
    <w:rsid w:val="00714216"/>
    <w:rsid w:val="0072237C"/>
    <w:rsid w:val="00730766"/>
    <w:rsid w:val="0073140C"/>
    <w:rsid w:val="0073303A"/>
    <w:rsid w:val="007408DF"/>
    <w:rsid w:val="00743897"/>
    <w:rsid w:val="007913DA"/>
    <w:rsid w:val="007A43F1"/>
    <w:rsid w:val="007A6681"/>
    <w:rsid w:val="007C3771"/>
    <w:rsid w:val="007C70E9"/>
    <w:rsid w:val="007D0B61"/>
    <w:rsid w:val="007D116A"/>
    <w:rsid w:val="007D6461"/>
    <w:rsid w:val="007D7AA5"/>
    <w:rsid w:val="007E1251"/>
    <w:rsid w:val="007E4AF7"/>
    <w:rsid w:val="007F075B"/>
    <w:rsid w:val="007F4257"/>
    <w:rsid w:val="007F635E"/>
    <w:rsid w:val="00807694"/>
    <w:rsid w:val="00824309"/>
    <w:rsid w:val="00827B70"/>
    <w:rsid w:val="00845B52"/>
    <w:rsid w:val="0085336F"/>
    <w:rsid w:val="0086365F"/>
    <w:rsid w:val="00864BC4"/>
    <w:rsid w:val="00880488"/>
    <w:rsid w:val="00883F86"/>
    <w:rsid w:val="0088723A"/>
    <w:rsid w:val="008949D0"/>
    <w:rsid w:val="008A4CD9"/>
    <w:rsid w:val="008B01FA"/>
    <w:rsid w:val="008C0AD6"/>
    <w:rsid w:val="008C14ED"/>
    <w:rsid w:val="008C323F"/>
    <w:rsid w:val="008D2B50"/>
    <w:rsid w:val="008E0904"/>
    <w:rsid w:val="008E2FAD"/>
    <w:rsid w:val="009010DC"/>
    <w:rsid w:val="00906EBA"/>
    <w:rsid w:val="00920E3C"/>
    <w:rsid w:val="009405C9"/>
    <w:rsid w:val="00940F36"/>
    <w:rsid w:val="00945343"/>
    <w:rsid w:val="00945467"/>
    <w:rsid w:val="00947725"/>
    <w:rsid w:val="00950945"/>
    <w:rsid w:val="00953AAD"/>
    <w:rsid w:val="009550A1"/>
    <w:rsid w:val="00961B5D"/>
    <w:rsid w:val="009654AD"/>
    <w:rsid w:val="00980058"/>
    <w:rsid w:val="00980BD2"/>
    <w:rsid w:val="00992F60"/>
    <w:rsid w:val="00994E6D"/>
    <w:rsid w:val="009B7F8A"/>
    <w:rsid w:val="009C3388"/>
    <w:rsid w:val="009C7AC5"/>
    <w:rsid w:val="009D3525"/>
    <w:rsid w:val="00A011C7"/>
    <w:rsid w:val="00A07AD6"/>
    <w:rsid w:val="00A20F6E"/>
    <w:rsid w:val="00A3586F"/>
    <w:rsid w:val="00A36974"/>
    <w:rsid w:val="00A40926"/>
    <w:rsid w:val="00A5078D"/>
    <w:rsid w:val="00A530D0"/>
    <w:rsid w:val="00A65302"/>
    <w:rsid w:val="00A90FEC"/>
    <w:rsid w:val="00AA5991"/>
    <w:rsid w:val="00AB0D95"/>
    <w:rsid w:val="00AB4837"/>
    <w:rsid w:val="00AB5179"/>
    <w:rsid w:val="00AD332C"/>
    <w:rsid w:val="00AE681C"/>
    <w:rsid w:val="00AF5FA1"/>
    <w:rsid w:val="00B065C1"/>
    <w:rsid w:val="00B144C2"/>
    <w:rsid w:val="00B24519"/>
    <w:rsid w:val="00B4340C"/>
    <w:rsid w:val="00B46B5C"/>
    <w:rsid w:val="00B51D70"/>
    <w:rsid w:val="00B74524"/>
    <w:rsid w:val="00B85A65"/>
    <w:rsid w:val="00B97CF3"/>
    <w:rsid w:val="00BA23A2"/>
    <w:rsid w:val="00BB13E4"/>
    <w:rsid w:val="00BD5251"/>
    <w:rsid w:val="00BD7D77"/>
    <w:rsid w:val="00BE46AC"/>
    <w:rsid w:val="00BE5E83"/>
    <w:rsid w:val="00BF491A"/>
    <w:rsid w:val="00C1470B"/>
    <w:rsid w:val="00C52452"/>
    <w:rsid w:val="00C74B9F"/>
    <w:rsid w:val="00C9106E"/>
    <w:rsid w:val="00CB79C4"/>
    <w:rsid w:val="00CD5848"/>
    <w:rsid w:val="00CD6B1D"/>
    <w:rsid w:val="00D042A9"/>
    <w:rsid w:val="00D20CC2"/>
    <w:rsid w:val="00D36BAB"/>
    <w:rsid w:val="00D619A1"/>
    <w:rsid w:val="00D806F1"/>
    <w:rsid w:val="00D93AE9"/>
    <w:rsid w:val="00DA6309"/>
    <w:rsid w:val="00DA7808"/>
    <w:rsid w:val="00DB70A5"/>
    <w:rsid w:val="00DD0D69"/>
    <w:rsid w:val="00DD295A"/>
    <w:rsid w:val="00DD338B"/>
    <w:rsid w:val="00DE331B"/>
    <w:rsid w:val="00DE7E2F"/>
    <w:rsid w:val="00DF1C8E"/>
    <w:rsid w:val="00E00C92"/>
    <w:rsid w:val="00E44B78"/>
    <w:rsid w:val="00E45718"/>
    <w:rsid w:val="00E617AC"/>
    <w:rsid w:val="00E64FAE"/>
    <w:rsid w:val="00E74490"/>
    <w:rsid w:val="00E81815"/>
    <w:rsid w:val="00E81FE3"/>
    <w:rsid w:val="00E8741C"/>
    <w:rsid w:val="00EC4BB3"/>
    <w:rsid w:val="00EF1DFF"/>
    <w:rsid w:val="00EF724F"/>
    <w:rsid w:val="00F116D1"/>
    <w:rsid w:val="00F21191"/>
    <w:rsid w:val="00F4046E"/>
    <w:rsid w:val="00F915E6"/>
    <w:rsid w:val="00FA1CEB"/>
    <w:rsid w:val="00FA1E88"/>
    <w:rsid w:val="00FA4A0D"/>
    <w:rsid w:val="00FC44C6"/>
    <w:rsid w:val="00FF098F"/>
    <w:rsid w:val="00FF0F94"/>
    <w:rsid w:val="00FF3A3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538536-03C0-4160-B57B-4154AD622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8D2B50"/>
  </w:style>
  <w:style w:type="numbering" w:customStyle="1" w:styleId="40">
    <w:name w:val="Нет списка4"/>
    <w:next w:val="a2"/>
    <w:uiPriority w:val="99"/>
    <w:semiHidden/>
    <w:unhideWhenUsed/>
    <w:rsid w:val="0073303A"/>
  </w:style>
  <w:style w:type="numbering" w:customStyle="1" w:styleId="5">
    <w:name w:val="Нет списка5"/>
    <w:next w:val="a2"/>
    <w:uiPriority w:val="99"/>
    <w:semiHidden/>
    <w:unhideWhenUsed/>
    <w:rsid w:val="007039BB"/>
  </w:style>
  <w:style w:type="numbering" w:customStyle="1" w:styleId="6">
    <w:name w:val="Нет списка6"/>
    <w:next w:val="a2"/>
    <w:uiPriority w:val="99"/>
    <w:semiHidden/>
    <w:unhideWhenUsed/>
    <w:rsid w:val="003A5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FD3AB-97B9-42C8-9597-53AF755EE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204</Pages>
  <Words>62120</Words>
  <Characters>354088</Characters>
  <Application>Microsoft Office Word</Application>
  <DocSecurity>0</DocSecurity>
  <Lines>2950</Lines>
  <Paragraphs>830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Кузнецова Наталья Анатольевна</cp:lastModifiedBy>
  <cp:revision>4</cp:revision>
  <cp:lastPrinted>2019-11-01T09:23:00Z</cp:lastPrinted>
  <dcterms:created xsi:type="dcterms:W3CDTF">2020-08-26T10:01:00Z</dcterms:created>
  <dcterms:modified xsi:type="dcterms:W3CDTF">2020-10-28T12:20:00Z</dcterms:modified>
</cp:coreProperties>
</file>